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3552" w:rsidRDefault="005D7790">
      <w:pPr>
        <w:spacing w:after="0" w:line="360" w:lineRule="auto"/>
        <w:ind w:left="10" w:right="116"/>
        <w:jc w:val="center"/>
        <w:rPr>
          <w:rFonts w:ascii="宋体" w:eastAsia="宋体" w:hAnsi="宋体"/>
          <w:sz w:val="32"/>
          <w:szCs w:val="24"/>
        </w:rPr>
      </w:pPr>
      <w:r>
        <w:rPr>
          <w:rFonts w:ascii="宋体" w:eastAsia="宋体" w:hAnsi="宋体" w:hint="eastAsia"/>
          <w:sz w:val="32"/>
          <w:szCs w:val="24"/>
        </w:rPr>
        <w:t>郑州轻工业大学</w:t>
      </w:r>
      <w:r>
        <w:rPr>
          <w:rFonts w:ascii="宋体" w:eastAsia="宋体" w:hAnsi="宋体"/>
          <w:sz w:val="32"/>
          <w:szCs w:val="24"/>
        </w:rPr>
        <w:t xml:space="preserve"> </w:t>
      </w:r>
    </w:p>
    <w:p w:rsidR="00993552" w:rsidRDefault="005D7790">
      <w:pPr>
        <w:pStyle w:val="1"/>
        <w:spacing w:after="0" w:line="360" w:lineRule="auto"/>
        <w:ind w:right="114"/>
        <w:rPr>
          <w:rFonts w:ascii="宋体" w:eastAsia="宋体" w:hAnsi="宋体"/>
          <w:color w:val="000000"/>
          <w:szCs w:val="24"/>
        </w:rPr>
      </w:pPr>
      <w:r>
        <w:rPr>
          <w:rFonts w:ascii="宋体" w:eastAsia="宋体" w:hAnsi="宋体"/>
          <w:color w:val="000000"/>
          <w:szCs w:val="24"/>
        </w:rPr>
        <w:t>20</w:t>
      </w:r>
      <w:r>
        <w:rPr>
          <w:rFonts w:ascii="宋体" w:eastAsia="宋体" w:hAnsi="宋体" w:hint="eastAsia"/>
          <w:color w:val="000000"/>
          <w:szCs w:val="24"/>
        </w:rPr>
        <w:t>2</w:t>
      </w:r>
      <w:r>
        <w:rPr>
          <w:rFonts w:ascii="宋体" w:eastAsia="宋体" w:hAnsi="宋体"/>
          <w:color w:val="000000"/>
          <w:szCs w:val="24"/>
        </w:rPr>
        <w:t xml:space="preserve">6年硕士研究生入学考试初试科目考试大纲 </w:t>
      </w:r>
    </w:p>
    <w:p w:rsidR="00993552" w:rsidRDefault="005D7790">
      <w:pPr>
        <w:spacing w:after="0" w:line="360" w:lineRule="auto"/>
        <w:ind w:left="0" w:right="113" w:firstLine="0"/>
        <w:jc w:val="center"/>
        <w:rPr>
          <w:rFonts w:ascii="宋体" w:eastAsia="宋体" w:hAnsi="宋体"/>
          <w:sz w:val="32"/>
          <w:szCs w:val="24"/>
        </w:rPr>
      </w:pPr>
      <w:r>
        <w:rPr>
          <w:rFonts w:ascii="宋体" w:eastAsia="宋体" w:hAnsi="宋体" w:hint="eastAsia"/>
          <w:sz w:val="32"/>
          <w:szCs w:val="24"/>
        </w:rPr>
        <w:t>管理学</w:t>
      </w:r>
      <w:r>
        <w:rPr>
          <w:rFonts w:ascii="宋体" w:eastAsia="宋体" w:hAnsi="宋体"/>
          <w:sz w:val="32"/>
          <w:szCs w:val="24"/>
        </w:rPr>
        <w:t>（科目代码：</w:t>
      </w:r>
      <w:r w:rsidR="00E136D0">
        <w:rPr>
          <w:rFonts w:ascii="宋体" w:eastAsia="宋体" w:hAnsi="宋体" w:hint="eastAsia"/>
          <w:sz w:val="32"/>
          <w:szCs w:val="24"/>
        </w:rPr>
        <w:t>816</w:t>
      </w:r>
      <w:r>
        <w:rPr>
          <w:rFonts w:ascii="宋体" w:eastAsia="宋体" w:hAnsi="宋体"/>
          <w:sz w:val="32"/>
          <w:szCs w:val="24"/>
        </w:rPr>
        <w:t>）</w:t>
      </w:r>
    </w:p>
    <w:p w:rsidR="00993552" w:rsidRDefault="005D7790">
      <w:pPr>
        <w:spacing w:after="74" w:line="360" w:lineRule="auto"/>
        <w:ind w:left="0" w:firstLine="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 xml:space="preserve"> </w:t>
      </w:r>
    </w:p>
    <w:p w:rsidR="00993552" w:rsidRDefault="005D7790">
      <w:pPr>
        <w:spacing w:after="74" w:line="360" w:lineRule="auto"/>
        <w:ind w:left="0" w:firstLineChars="200" w:firstLine="480"/>
        <w:rPr>
          <w:rFonts w:ascii="宋体" w:eastAsia="宋体" w:hAnsi="宋体" w:cs="Arial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>本考试大纲适用于报考</w:t>
      </w:r>
      <w:r>
        <w:rPr>
          <w:rFonts w:ascii="宋体" w:eastAsia="宋体" w:hAnsi="宋体" w:hint="eastAsia"/>
          <w:sz w:val="24"/>
          <w:szCs w:val="24"/>
        </w:rPr>
        <w:t>郑州轻工业大学</w:t>
      </w:r>
      <w:r w:rsidRPr="00B37158">
        <w:rPr>
          <w:rFonts w:ascii="宋体" w:eastAsia="宋体" w:hAnsi="宋体" w:hint="eastAsia"/>
          <w:b/>
          <w:sz w:val="24"/>
          <w:szCs w:val="24"/>
        </w:rPr>
        <w:t>管理科学与工程</w:t>
      </w:r>
      <w:r w:rsidR="00B37158">
        <w:rPr>
          <w:rFonts w:ascii="宋体" w:eastAsia="宋体" w:hAnsi="宋体" w:hint="eastAsia"/>
          <w:sz w:val="24"/>
          <w:szCs w:val="24"/>
        </w:rPr>
        <w:t>和</w:t>
      </w:r>
      <w:r w:rsidRPr="00B37158">
        <w:rPr>
          <w:rFonts w:ascii="宋体" w:eastAsia="宋体" w:hAnsi="宋体" w:hint="eastAsia"/>
          <w:b/>
          <w:sz w:val="24"/>
          <w:szCs w:val="24"/>
        </w:rPr>
        <w:t>工商管理</w:t>
      </w:r>
      <w:r w:rsidR="00256248" w:rsidRPr="00B37158">
        <w:rPr>
          <w:rFonts w:ascii="宋体" w:eastAsia="宋体" w:hAnsi="宋体" w:hint="eastAsia"/>
          <w:b/>
          <w:sz w:val="24"/>
          <w:szCs w:val="24"/>
        </w:rPr>
        <w:t>学</w:t>
      </w:r>
      <w:r w:rsidR="00B37158">
        <w:rPr>
          <w:rFonts w:ascii="宋体" w:eastAsia="宋体" w:hAnsi="宋体" w:hint="eastAsia"/>
          <w:sz w:val="24"/>
          <w:szCs w:val="24"/>
        </w:rPr>
        <w:t>专业</w:t>
      </w:r>
      <w:r>
        <w:rPr>
          <w:rFonts w:ascii="宋体" w:eastAsia="宋体" w:hAnsi="宋体"/>
          <w:sz w:val="24"/>
          <w:szCs w:val="24"/>
        </w:rPr>
        <w:t>的硕士研究生的入学考试。</w:t>
      </w:r>
      <w:r>
        <w:rPr>
          <w:rFonts w:ascii="宋体" w:eastAsia="宋体" w:hAnsi="宋体" w:cs="Calibri"/>
          <w:sz w:val="24"/>
          <w:szCs w:val="24"/>
        </w:rPr>
        <w:t xml:space="preserve"> </w:t>
      </w:r>
      <w:r>
        <w:rPr>
          <w:rFonts w:ascii="宋体" w:eastAsia="宋体" w:hAnsi="宋体" w:cs="Arial"/>
          <w:sz w:val="24"/>
          <w:szCs w:val="24"/>
        </w:rPr>
        <w:t xml:space="preserve"> </w:t>
      </w:r>
      <w:bookmarkStart w:id="0" w:name="_GoBack"/>
      <w:bookmarkEnd w:id="0"/>
    </w:p>
    <w:p w:rsidR="00993552" w:rsidRDefault="005D7790">
      <w:pPr>
        <w:pStyle w:val="2"/>
        <w:spacing w:line="360" w:lineRule="auto"/>
        <w:ind w:left="-5"/>
        <w:rPr>
          <w:rFonts w:ascii="宋体" w:eastAsia="宋体" w:hAnsi="宋体"/>
          <w:color w:val="000000"/>
          <w:szCs w:val="24"/>
        </w:rPr>
      </w:pPr>
      <w:r>
        <w:rPr>
          <w:rFonts w:ascii="宋体" w:eastAsia="宋体" w:hAnsi="宋体" w:hint="eastAsia"/>
          <w:color w:val="000000"/>
          <w:szCs w:val="24"/>
        </w:rPr>
        <w:t>一</w:t>
      </w:r>
      <w:r>
        <w:rPr>
          <w:rFonts w:ascii="宋体" w:eastAsia="宋体" w:hAnsi="宋体"/>
          <w:color w:val="000000"/>
          <w:szCs w:val="24"/>
        </w:rPr>
        <w:t>、</w:t>
      </w:r>
      <w:r>
        <w:rPr>
          <w:rFonts w:ascii="宋体" w:eastAsia="宋体" w:hAnsi="宋体" w:hint="eastAsia"/>
          <w:color w:val="000000"/>
          <w:szCs w:val="24"/>
        </w:rPr>
        <w:t>考</w:t>
      </w:r>
      <w:r>
        <w:rPr>
          <w:rFonts w:ascii="宋体" w:eastAsia="宋体" w:hAnsi="宋体"/>
          <w:color w:val="000000"/>
          <w:szCs w:val="24"/>
        </w:rPr>
        <w:t>试内容及</w:t>
      </w:r>
      <w:r>
        <w:rPr>
          <w:rFonts w:ascii="宋体" w:eastAsia="宋体" w:hAnsi="宋体" w:hint="eastAsia"/>
          <w:color w:val="000000"/>
          <w:szCs w:val="24"/>
        </w:rPr>
        <w:t>基本要求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1．管理总论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识记：①管理的概念、性质；②管理的职能；③管理者的概念及其分类；④管理者的角色与技能。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领会：①管理是效率和效果的统一；②管理的科学性和艺术性；③管理的自然属性和社会属性；④管理的</w:t>
      </w:r>
      <w:r>
        <w:rPr>
          <w:rFonts w:ascii="宋体" w:eastAsia="宋体" w:hAnsi="宋体"/>
          <w:sz w:val="24"/>
          <w:szCs w:val="24"/>
        </w:rPr>
        <w:t>系统原理、人本原理、责任原理和适度原理</w:t>
      </w:r>
      <w:r>
        <w:rPr>
          <w:rFonts w:ascii="宋体" w:eastAsia="宋体" w:hAnsi="宋体" w:hint="eastAsia"/>
          <w:sz w:val="24"/>
          <w:szCs w:val="24"/>
        </w:rPr>
        <w:t>；⑤系统的特征；⑥管理工作所面临的内外部环境及其构成；⑦管理的基本方法与工具。 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应用：①分析高层、中层、基层管理者在职能方面的差异。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2．管理理论的演进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识记：①中国古代的管理思想；②泰勒的科学管理理论；③法约尔的一般管理理论；④韦伯的科层组织理论；⑤霍桑实验的结论。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领会：①行为科学理论产生的背景及其内容；②管理思维的系统与权变研究内容；③社会系统学派主要代表及观点；④决策理论学派的主要代表及观点；⑤经验主义学派的主要代表及观点；⑥权变管理学派的主要代表及观点；⑦管理科学学派的主要代表及观点；⑧</w:t>
      </w:r>
      <w:r>
        <w:rPr>
          <w:rFonts w:ascii="宋体" w:eastAsia="宋体" w:hAnsi="宋体"/>
          <w:sz w:val="24"/>
          <w:szCs w:val="24"/>
        </w:rPr>
        <w:t>20世纪90年代以后及数字经济时代的管理理论；</w:t>
      </w:r>
      <w:r>
        <w:rPr>
          <w:rFonts w:eastAsia="宋体" w:hAnsi="宋体"/>
          <w:sz w:val="24"/>
          <w:szCs w:val="24"/>
        </w:rPr>
        <w:t>⑨</w:t>
      </w:r>
      <w:r>
        <w:rPr>
          <w:rFonts w:ascii="宋体" w:eastAsia="宋体" w:hAnsi="宋体" w:hint="eastAsia"/>
          <w:sz w:val="24"/>
          <w:szCs w:val="24"/>
        </w:rPr>
        <w:t>道德的定义，四种道德观</w:t>
      </w:r>
      <w:r>
        <w:rPr>
          <w:rFonts w:ascii="宋体" w:hAnsi="宋体"/>
          <w:sz w:val="24"/>
          <w:szCs w:val="24"/>
        </w:rPr>
        <w:t>，</w:t>
      </w:r>
      <w:r>
        <w:rPr>
          <w:rFonts w:ascii="宋体" w:eastAsia="宋体" w:hAnsi="宋体" w:hint="eastAsia"/>
          <w:sz w:val="24"/>
          <w:szCs w:val="24"/>
        </w:rPr>
        <w:t>影响管理道德的因素，合乎道德的管理具有哪些特征。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应用：①思考中国古代管理思想对现代企业管理的启示；②思考改善企业道德行为的途径；③分析企业的社会责任的主要体现。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>3．</w:t>
      </w:r>
      <w:r>
        <w:rPr>
          <w:rFonts w:ascii="宋体" w:eastAsia="宋体" w:hAnsi="宋体" w:hint="eastAsia"/>
          <w:sz w:val="24"/>
          <w:szCs w:val="24"/>
        </w:rPr>
        <w:t>决策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识记：①决策的概念、要素、功能、任务、特征与准则；②决策的方法；③决策背景研究方法；④活动方案生成与评价方法；⑤计划的概念、内容、作用、性质；⑥计划的体系与</w:t>
      </w:r>
      <w:r>
        <w:rPr>
          <w:rFonts w:ascii="宋体" w:eastAsia="宋体" w:hAnsi="宋体" w:hint="eastAsia"/>
          <w:sz w:val="24"/>
          <w:szCs w:val="24"/>
        </w:rPr>
        <w:lastRenderedPageBreak/>
        <w:t>计划工作原理；⑦计划工作流程与影响计划的因素；⑧目标的作用、特性和目标管理的含义；⑨预算管理的内涵、类型和方法。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领会：①决策的类型与特点；②决策的依据；③决策的过程；④决策的影响因素；⑤计划的类型，计划与决策的关系；⑥滚动计划方法、甘特图法、</w:t>
      </w:r>
      <w:r>
        <w:rPr>
          <w:rFonts w:ascii="宋体" w:eastAsia="宋体" w:hAnsi="宋体"/>
          <w:sz w:val="24"/>
          <w:szCs w:val="24"/>
        </w:rPr>
        <w:t>网络计划技术</w:t>
      </w:r>
      <w:r>
        <w:rPr>
          <w:rFonts w:ascii="宋体" w:eastAsia="宋体" w:hAnsi="宋体" w:hint="eastAsia"/>
          <w:sz w:val="24"/>
          <w:szCs w:val="24"/>
        </w:rPr>
        <w:t>与计划评审技术；⑦目标的性质、过程和优缺点；⑧PDCA循环；⑨决策追踪与调整的原则。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应用：①量本利分析方法；②不确定性情境下决策方法选择准则、决策树决策方法进行决策；③决策程序进行决策；④按照计划工作流程制定计划；⑤常用的环境分析方法。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>4．</w:t>
      </w:r>
      <w:r>
        <w:rPr>
          <w:rFonts w:ascii="宋体" w:eastAsia="宋体" w:hAnsi="宋体" w:hint="eastAsia"/>
          <w:sz w:val="24"/>
          <w:szCs w:val="24"/>
        </w:rPr>
        <w:t>组织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识记：①组织的含义；②组织工作的含义；③组织设计的必要性、任务、原则、影响因素；④职位设计的含义、部门设计的含义、管理幅度的含义、管理层次的含义；⑤机械式组织与有机式组织的含义；⑥组织变革的含义；⑦组织变革的原因、过程、模式及企业组织结构变化的基本趋势；⑧组织文化的含义与分类；⑨组织文化的特征与影响因素。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领会：①组织设计的原则和步骤；②几种常见的组织结构形式的结构图、适应条件和优缺点；③组织的部门化、层级化，集权、分权与授权的关系，直线与参谋的关系；④人力资源计划的任务、过程，人员配备的原则，人员选聘的标准、途径；⑤员工招聘、培训的方法；⑥绩效评估的作用</w:t>
      </w:r>
      <w:r>
        <w:rPr>
          <w:rFonts w:ascii="宋体" w:eastAsia="宋体" w:hAnsi="宋体"/>
          <w:sz w:val="24"/>
          <w:szCs w:val="24"/>
        </w:rPr>
        <w:t>；</w:t>
      </w:r>
      <w:r>
        <w:rPr>
          <w:rFonts w:ascii="宋体" w:eastAsia="宋体" w:hAnsi="宋体" w:hint="eastAsia"/>
          <w:sz w:val="24"/>
          <w:szCs w:val="24"/>
        </w:rPr>
        <w:t>⑦</w:t>
      </w:r>
      <w:r>
        <w:rPr>
          <w:rFonts w:ascii="宋体" w:eastAsia="宋体" w:hAnsi="宋体"/>
          <w:sz w:val="24"/>
          <w:szCs w:val="24"/>
        </w:rPr>
        <w:t>正式组织</w:t>
      </w:r>
      <w:r>
        <w:rPr>
          <w:rFonts w:ascii="宋体" w:eastAsia="宋体" w:hAnsi="宋体" w:hint="eastAsia"/>
          <w:sz w:val="24"/>
          <w:szCs w:val="24"/>
        </w:rPr>
        <w:t>与</w:t>
      </w:r>
      <w:r>
        <w:rPr>
          <w:rFonts w:ascii="宋体" w:eastAsia="宋体" w:hAnsi="宋体"/>
          <w:sz w:val="24"/>
          <w:szCs w:val="24"/>
        </w:rPr>
        <w:t>非正式组织</w:t>
      </w:r>
      <w:r>
        <w:rPr>
          <w:rFonts w:ascii="宋体" w:eastAsia="宋体" w:hAnsi="宋体" w:hint="eastAsia"/>
          <w:sz w:val="24"/>
          <w:szCs w:val="24"/>
        </w:rPr>
        <w:t>区别与联系</w:t>
      </w:r>
      <w:r>
        <w:rPr>
          <w:rFonts w:ascii="宋体" w:eastAsia="宋体" w:hAnsi="宋体"/>
          <w:sz w:val="24"/>
          <w:szCs w:val="24"/>
        </w:rPr>
        <w:t>；</w:t>
      </w:r>
      <w:r>
        <w:rPr>
          <w:rFonts w:ascii="宋体" w:eastAsia="宋体" w:hAnsi="宋体" w:hint="eastAsia"/>
          <w:sz w:val="24"/>
          <w:szCs w:val="24"/>
        </w:rPr>
        <w:t>⑧组织变革的过程、阻力</w:t>
      </w:r>
      <w:r>
        <w:rPr>
          <w:rFonts w:ascii="宋体" w:eastAsia="宋体" w:hAnsi="宋体"/>
          <w:sz w:val="24"/>
          <w:szCs w:val="24"/>
        </w:rPr>
        <w:t>及</w:t>
      </w:r>
      <w:r>
        <w:rPr>
          <w:rFonts w:ascii="宋体" w:eastAsia="宋体" w:hAnsi="宋体" w:hint="eastAsia"/>
          <w:sz w:val="24"/>
          <w:szCs w:val="24"/>
        </w:rPr>
        <w:t>压力；⑨组织文化的功能</w:t>
      </w:r>
      <w:r>
        <w:rPr>
          <w:rFonts w:ascii="宋体" w:eastAsia="宋体" w:hAnsi="宋体"/>
          <w:sz w:val="24"/>
          <w:szCs w:val="24"/>
        </w:rPr>
        <w:t>、</w:t>
      </w:r>
      <w:r>
        <w:rPr>
          <w:rFonts w:ascii="宋体" w:eastAsia="宋体" w:hAnsi="宋体" w:hint="eastAsia"/>
          <w:sz w:val="24"/>
          <w:szCs w:val="24"/>
        </w:rPr>
        <w:t>反功能</w:t>
      </w:r>
      <w:r>
        <w:rPr>
          <w:rFonts w:ascii="宋体" w:eastAsia="宋体" w:hAnsi="宋体"/>
          <w:sz w:val="24"/>
          <w:szCs w:val="24"/>
        </w:rPr>
        <w:t>及跨文化管理</w:t>
      </w:r>
      <w:r>
        <w:rPr>
          <w:rFonts w:ascii="宋体" w:eastAsia="宋体" w:hAnsi="宋体" w:hint="eastAsia"/>
          <w:sz w:val="24"/>
          <w:szCs w:val="24"/>
        </w:rPr>
        <w:t>。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应用：①思考正式组织是否需要变革及变革的原因；②思考企业如何塑造组织文化。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5</w:t>
      </w:r>
      <w:r>
        <w:rPr>
          <w:rFonts w:ascii="宋体" w:eastAsia="宋体" w:hAnsi="宋体"/>
          <w:sz w:val="24"/>
          <w:szCs w:val="24"/>
        </w:rPr>
        <w:t>．</w:t>
      </w:r>
      <w:r>
        <w:rPr>
          <w:rFonts w:ascii="宋体" w:eastAsia="宋体" w:hAnsi="宋体" w:hint="eastAsia"/>
          <w:sz w:val="24"/>
          <w:szCs w:val="24"/>
        </w:rPr>
        <w:t>领导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识记：①领导、领导者及领导工作的含义；②领导的方式及其理论；③内容型激励和过程型激励；④领导行为理论；⑤情境领导模型；⑥领导的基本方法；⑦四种主要的人性假设；⑧沟通的类型。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领会：①领导的内涵、理解领导者的类型、构成领导的要素；②领导者特质理论、领导者团队理论；③对领导者的基本要求；④领导工作的作用与原理；⑤文化背景与领导之间的关系；⑥激励的含义和目的，激励机理，激励的过程与方法</w:t>
      </w:r>
      <w:r>
        <w:rPr>
          <w:rFonts w:ascii="宋体" w:eastAsia="宋体" w:hAnsi="宋体"/>
          <w:sz w:val="24"/>
          <w:szCs w:val="24"/>
        </w:rPr>
        <w:t>；</w:t>
      </w:r>
      <w:r>
        <w:rPr>
          <w:rFonts w:ascii="宋体" w:eastAsia="宋体" w:hAnsi="宋体" w:hint="eastAsia"/>
          <w:sz w:val="24"/>
          <w:szCs w:val="24"/>
        </w:rPr>
        <w:t>⑦需要层次理论、双因素理论、期望理论、公平理论与行为强化理论；⑧沟通的原理、目的、作用与要求，有效沟通的实现；⑨组织冲突的原因、类型及管理。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应用：①运用权变理论分析一个具体管理者的领导环境及其领导模式；②思考具体的激励方法；③分析沟通中的障碍与管理；④分析冲突对于组织的利与弊。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lastRenderedPageBreak/>
        <w:t>6．控制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识记：①控制的含义；②前馈控制、现场控制及反馈控制的含义；③控制的过程；④风险及其分类；⑤风险管理的含义；⑥危机及其特征；⑦管理控制的信息技术。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领会：①控制的对象；②控制的必要性、控制理论、控制类型；③有效控制的方式；④预算控制；⑤生产控制；⑥质量控制方法；⑦风险评估的标准与方法；⑧危机预警、危机反应与恢复管理。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应用：①分析一个具体的控制的类型。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7</w:t>
      </w:r>
      <w:r>
        <w:rPr>
          <w:rFonts w:ascii="宋体" w:eastAsia="宋体" w:hAnsi="宋体"/>
          <w:sz w:val="24"/>
          <w:szCs w:val="24"/>
        </w:rPr>
        <w:t>．</w:t>
      </w:r>
      <w:r>
        <w:rPr>
          <w:rFonts w:ascii="宋体" w:eastAsia="宋体" w:hAnsi="宋体" w:hint="eastAsia"/>
          <w:sz w:val="24"/>
          <w:szCs w:val="24"/>
        </w:rPr>
        <w:t>创新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识记：①创新及其作用、创业者及商业模式的含义；②创新职能的基本内容；③组织变革的模式、路径、障碍与过程管理；④组织学习与学习型组织。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领会：①创新动力；②创新模式；③创新要素；④创新思想的演进；⑤创新的过程和组织；⑥组织创新；⑦商业模式创新；⑧技术创新。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应用：①</w:t>
      </w:r>
      <w:r>
        <w:rPr>
          <w:rFonts w:ascii="宋体" w:eastAsia="宋体" w:hAnsi="宋体"/>
          <w:sz w:val="24"/>
          <w:szCs w:val="24"/>
        </w:rPr>
        <w:t>战略创新与竞争优势</w:t>
      </w:r>
      <w:r>
        <w:rPr>
          <w:rFonts w:ascii="宋体" w:eastAsia="宋体" w:hAnsi="宋体" w:hint="eastAsia"/>
          <w:sz w:val="24"/>
          <w:szCs w:val="24"/>
        </w:rPr>
        <w:t>；②运用创新理论分析一个具体企业的管理活动。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8.数字经济时代的管理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应用：①</w:t>
      </w:r>
      <w:r>
        <w:rPr>
          <w:rFonts w:ascii="宋体" w:eastAsia="宋体" w:hAnsi="宋体"/>
          <w:sz w:val="24"/>
          <w:szCs w:val="24"/>
        </w:rPr>
        <w:t>产业融合与产业生态；</w:t>
      </w:r>
      <w:r>
        <w:rPr>
          <w:rFonts w:ascii="宋体" w:eastAsia="宋体" w:hAnsi="宋体" w:hint="eastAsia"/>
          <w:sz w:val="24"/>
          <w:szCs w:val="24"/>
        </w:rPr>
        <w:t>②</w:t>
      </w:r>
      <w:r>
        <w:rPr>
          <w:rFonts w:ascii="宋体" w:eastAsia="宋体" w:hAnsi="宋体"/>
          <w:sz w:val="24"/>
          <w:szCs w:val="24"/>
        </w:rPr>
        <w:t>数字化管理转型；</w:t>
      </w:r>
      <w:r>
        <w:rPr>
          <w:rFonts w:ascii="宋体" w:eastAsia="宋体" w:hAnsi="宋体" w:hint="eastAsia"/>
          <w:sz w:val="24"/>
          <w:szCs w:val="24"/>
        </w:rPr>
        <w:t>③</w:t>
      </w:r>
      <w:r>
        <w:rPr>
          <w:rFonts w:ascii="宋体" w:eastAsia="宋体" w:hAnsi="宋体"/>
          <w:sz w:val="24"/>
          <w:szCs w:val="24"/>
        </w:rPr>
        <w:t>可持续管理；</w:t>
      </w:r>
      <w:r>
        <w:rPr>
          <w:rFonts w:ascii="宋体" w:eastAsia="宋体" w:hAnsi="宋体" w:hint="eastAsia"/>
          <w:sz w:val="24"/>
          <w:szCs w:val="24"/>
        </w:rPr>
        <w:t>④</w:t>
      </w:r>
      <w:r>
        <w:rPr>
          <w:rFonts w:ascii="宋体" w:eastAsia="宋体" w:hAnsi="宋体"/>
          <w:sz w:val="24"/>
          <w:szCs w:val="24"/>
        </w:rPr>
        <w:t>敏捷型组织变革；</w:t>
      </w:r>
      <w:r>
        <w:rPr>
          <w:rFonts w:ascii="宋体" w:eastAsia="宋体" w:hAnsi="宋体" w:hint="eastAsia"/>
          <w:sz w:val="24"/>
          <w:szCs w:val="24"/>
        </w:rPr>
        <w:t>⑤</w:t>
      </w:r>
      <w:r>
        <w:rPr>
          <w:rFonts w:ascii="宋体" w:eastAsia="宋体" w:hAnsi="宋体"/>
          <w:sz w:val="24"/>
          <w:szCs w:val="24"/>
        </w:rPr>
        <w:t>战略协同效应研究；</w:t>
      </w:r>
      <w:r>
        <w:rPr>
          <w:rFonts w:ascii="宋体" w:eastAsia="宋体" w:hAnsi="宋体" w:hint="eastAsia"/>
          <w:sz w:val="24"/>
          <w:szCs w:val="24"/>
        </w:rPr>
        <w:t>⑥</w:t>
      </w:r>
      <w:r>
        <w:rPr>
          <w:rFonts w:ascii="宋体" w:eastAsia="宋体" w:hAnsi="宋体"/>
          <w:sz w:val="24"/>
          <w:szCs w:val="24"/>
        </w:rPr>
        <w:t>组织双元理论；</w:t>
      </w:r>
      <w:r>
        <w:rPr>
          <w:rFonts w:ascii="宋体" w:eastAsia="宋体" w:hAnsi="宋体" w:hint="eastAsia"/>
          <w:sz w:val="24"/>
          <w:szCs w:val="24"/>
        </w:rPr>
        <w:t>⑦</w:t>
      </w:r>
      <w:r>
        <w:rPr>
          <w:rFonts w:ascii="宋体" w:eastAsia="宋体" w:hAnsi="宋体"/>
          <w:sz w:val="24"/>
          <w:szCs w:val="24"/>
        </w:rPr>
        <w:t>模块化产业组织与模块化创新；</w:t>
      </w:r>
      <w:r>
        <w:rPr>
          <w:rFonts w:ascii="宋体" w:eastAsia="宋体" w:hAnsi="宋体" w:hint="eastAsia"/>
          <w:sz w:val="24"/>
          <w:szCs w:val="24"/>
        </w:rPr>
        <w:t>⑧</w:t>
      </w:r>
      <w:r>
        <w:rPr>
          <w:rFonts w:ascii="宋体" w:eastAsia="宋体" w:hAnsi="宋体"/>
          <w:sz w:val="24"/>
          <w:szCs w:val="24"/>
        </w:rPr>
        <w:t>人工智能与管理决策；</w:t>
      </w:r>
      <w:r>
        <w:rPr>
          <w:rFonts w:ascii="宋体" w:eastAsia="宋体" w:hAnsi="宋体" w:hint="eastAsia"/>
          <w:sz w:val="24"/>
          <w:szCs w:val="24"/>
        </w:rPr>
        <w:t>⑨</w:t>
      </w:r>
      <w:r>
        <w:rPr>
          <w:rFonts w:ascii="宋体" w:eastAsia="宋体" w:hAnsi="宋体"/>
          <w:sz w:val="24"/>
          <w:szCs w:val="24"/>
        </w:rPr>
        <w:t>供应链管理的新发展。</w:t>
      </w:r>
    </w:p>
    <w:p w:rsidR="00993552" w:rsidRDefault="005D7790">
      <w:pPr>
        <w:spacing w:after="120" w:line="360" w:lineRule="auto"/>
        <w:ind w:left="420" w:firstLine="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----------------</w:t>
      </w:r>
    </w:p>
    <w:p w:rsidR="00993552" w:rsidRDefault="005D7790">
      <w:pPr>
        <w:pStyle w:val="2"/>
        <w:spacing w:line="360" w:lineRule="auto"/>
        <w:ind w:left="-5"/>
        <w:rPr>
          <w:rFonts w:ascii="宋体" w:eastAsia="宋体" w:hAnsi="宋体"/>
          <w:color w:val="000000"/>
          <w:szCs w:val="24"/>
        </w:rPr>
      </w:pPr>
      <w:r>
        <w:rPr>
          <w:rFonts w:ascii="宋体" w:eastAsia="宋体" w:hAnsi="宋体" w:hint="eastAsia"/>
          <w:color w:val="000000"/>
          <w:szCs w:val="24"/>
        </w:rPr>
        <w:t>二</w:t>
      </w:r>
      <w:r>
        <w:rPr>
          <w:rFonts w:ascii="宋体" w:eastAsia="宋体" w:hAnsi="宋体"/>
          <w:color w:val="000000"/>
          <w:szCs w:val="24"/>
        </w:rPr>
        <w:t xml:space="preserve">、试卷题型结构 </w:t>
      </w:r>
    </w:p>
    <w:p w:rsidR="00993552" w:rsidRDefault="005D7790">
      <w:pPr>
        <w:spacing w:line="360" w:lineRule="auto"/>
        <w:ind w:left="0" w:firstLine="42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>主要题型：</w:t>
      </w:r>
      <w:r>
        <w:rPr>
          <w:rFonts w:ascii="宋体" w:eastAsia="宋体" w:hAnsi="宋体" w:hint="eastAsia"/>
          <w:sz w:val="24"/>
          <w:szCs w:val="24"/>
        </w:rPr>
        <w:t>单项选择题（</w:t>
      </w:r>
      <w:r>
        <w:rPr>
          <w:rFonts w:ascii="宋体" w:eastAsia="宋体" w:hAnsi="宋体"/>
          <w:sz w:val="24"/>
          <w:szCs w:val="24"/>
        </w:rPr>
        <w:t>15</w:t>
      </w:r>
      <w:r>
        <w:rPr>
          <w:rFonts w:ascii="宋体" w:eastAsia="宋体" w:hAnsi="宋体" w:hint="eastAsia"/>
          <w:sz w:val="24"/>
          <w:szCs w:val="24"/>
        </w:rPr>
        <w:t>分），判断题（</w:t>
      </w:r>
      <w:r>
        <w:rPr>
          <w:rFonts w:ascii="宋体" w:eastAsia="宋体" w:hAnsi="宋体"/>
          <w:sz w:val="24"/>
          <w:szCs w:val="24"/>
        </w:rPr>
        <w:t>15</w:t>
      </w:r>
      <w:r>
        <w:rPr>
          <w:rFonts w:ascii="宋体" w:eastAsia="宋体" w:hAnsi="宋体" w:hint="eastAsia"/>
          <w:sz w:val="24"/>
          <w:szCs w:val="24"/>
        </w:rPr>
        <w:t>分），案例分析题</w:t>
      </w:r>
      <w:r>
        <w:rPr>
          <w:rFonts w:ascii="宋体" w:eastAsia="宋体" w:hAnsi="宋体"/>
          <w:sz w:val="24"/>
          <w:szCs w:val="24"/>
        </w:rPr>
        <w:t>一</w:t>
      </w:r>
      <w:r>
        <w:rPr>
          <w:rFonts w:ascii="宋体" w:eastAsia="宋体" w:hAnsi="宋体" w:hint="eastAsia"/>
          <w:sz w:val="24"/>
          <w:szCs w:val="24"/>
        </w:rPr>
        <w:t>（</w:t>
      </w:r>
      <w:r>
        <w:rPr>
          <w:rFonts w:ascii="宋体" w:eastAsia="宋体" w:hAnsi="宋体"/>
          <w:sz w:val="24"/>
          <w:szCs w:val="24"/>
        </w:rPr>
        <w:t>4</w:t>
      </w:r>
      <w:r>
        <w:rPr>
          <w:rFonts w:ascii="宋体" w:eastAsia="宋体" w:hAnsi="宋体" w:hint="eastAsia"/>
          <w:sz w:val="24"/>
          <w:szCs w:val="24"/>
        </w:rPr>
        <w:t>0分）</w:t>
      </w:r>
      <w:r>
        <w:rPr>
          <w:rFonts w:ascii="宋体" w:eastAsia="宋体" w:hAnsi="宋体"/>
          <w:sz w:val="24"/>
          <w:szCs w:val="24"/>
        </w:rPr>
        <w:t>，案例分析题二（40分），案例分析题三（40分）</w:t>
      </w:r>
    </w:p>
    <w:p w:rsidR="00993552" w:rsidRDefault="005D7790">
      <w:pPr>
        <w:spacing w:after="120" w:line="360" w:lineRule="auto"/>
        <w:ind w:left="0" w:firstLine="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三、</w:t>
      </w:r>
      <w:r>
        <w:rPr>
          <w:rFonts w:ascii="宋体" w:eastAsia="宋体" w:hAnsi="宋体"/>
          <w:sz w:val="24"/>
          <w:szCs w:val="24"/>
        </w:rPr>
        <w:t>试卷分值及考试时间</w:t>
      </w:r>
    </w:p>
    <w:p w:rsidR="00993552" w:rsidRDefault="005D7790">
      <w:pPr>
        <w:spacing w:after="120" w:line="360" w:lineRule="auto"/>
        <w:ind w:left="415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sz w:val="24"/>
          <w:szCs w:val="24"/>
        </w:rPr>
        <w:t>考试时间</w:t>
      </w:r>
      <w:r>
        <w:rPr>
          <w:rFonts w:ascii="宋体" w:eastAsia="宋体" w:hAnsi="宋体" w:hint="eastAsia"/>
          <w:sz w:val="24"/>
          <w:szCs w:val="24"/>
        </w:rPr>
        <w:t xml:space="preserve"> 180</w:t>
      </w:r>
      <w:r>
        <w:rPr>
          <w:rFonts w:ascii="宋体" w:eastAsia="宋体" w:hAnsi="宋体"/>
          <w:sz w:val="24"/>
          <w:szCs w:val="24"/>
        </w:rPr>
        <w:t>分钟，满分</w:t>
      </w:r>
      <w:r>
        <w:rPr>
          <w:rFonts w:ascii="宋体" w:eastAsia="宋体" w:hAnsi="宋体" w:hint="eastAsia"/>
          <w:sz w:val="24"/>
          <w:szCs w:val="24"/>
        </w:rPr>
        <w:t>150</w:t>
      </w:r>
      <w:r>
        <w:rPr>
          <w:rFonts w:ascii="宋体" w:eastAsia="宋体" w:hAnsi="宋体"/>
          <w:sz w:val="24"/>
          <w:szCs w:val="24"/>
        </w:rPr>
        <w:t xml:space="preserve">分。 </w:t>
      </w:r>
    </w:p>
    <w:p w:rsidR="00993552" w:rsidRDefault="005D7790">
      <w:pPr>
        <w:spacing w:after="61" w:line="360" w:lineRule="auto"/>
        <w:ind w:left="0" w:firstLine="0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cs="Calibri"/>
          <w:sz w:val="24"/>
          <w:szCs w:val="24"/>
        </w:rPr>
        <w:t xml:space="preserve">   </w:t>
      </w:r>
    </w:p>
    <w:sectPr w:rsidR="00993552">
      <w:pgSz w:w="11906" w:h="16838"/>
      <w:pgMar w:top="1440" w:right="1023" w:bottom="1440" w:left="1133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0D0A" w:rsidRDefault="00A60D0A">
      <w:pPr>
        <w:spacing w:line="240" w:lineRule="auto"/>
      </w:pPr>
      <w:r>
        <w:separator/>
      </w:r>
    </w:p>
  </w:endnote>
  <w:endnote w:type="continuationSeparator" w:id="0">
    <w:p w:rsidR="00A60D0A" w:rsidRDefault="00A60D0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0D0A" w:rsidRDefault="00A60D0A">
      <w:pPr>
        <w:spacing w:after="0"/>
      </w:pPr>
      <w:r>
        <w:separator/>
      </w:r>
    </w:p>
  </w:footnote>
  <w:footnote w:type="continuationSeparator" w:id="0">
    <w:p w:rsidR="00A60D0A" w:rsidRDefault="00A60D0A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3552"/>
    <w:rsid w:val="B7FEA8A2"/>
    <w:rsid w:val="CDF91D5F"/>
    <w:rsid w:val="00256248"/>
    <w:rsid w:val="005D7790"/>
    <w:rsid w:val="00993552"/>
    <w:rsid w:val="00A60D0A"/>
    <w:rsid w:val="00B37158"/>
    <w:rsid w:val="00E136D0"/>
    <w:rsid w:val="11BF8085"/>
    <w:rsid w:val="6BBF147D"/>
    <w:rsid w:val="7FEF7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6588B6C"/>
  <w15:docId w15:val="{BB0BF5F7-237C-4DD9-A7C6-6930DD6B08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等线" w:eastAsia="等线" w:hAnsi="等线" w:cs="宋体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31" w:line="259" w:lineRule="auto"/>
      <w:ind w:left="430" w:hanging="10"/>
    </w:pPr>
    <w:rPr>
      <w:rFonts w:ascii="微软雅黑" w:eastAsia="微软雅黑" w:hAnsi="微软雅黑" w:cs="微软雅黑"/>
      <w:color w:val="000000"/>
      <w:kern w:val="2"/>
      <w:sz w:val="21"/>
      <w:szCs w:val="22"/>
    </w:rPr>
  </w:style>
  <w:style w:type="paragraph" w:styleId="1">
    <w:name w:val="heading 1"/>
    <w:next w:val="a"/>
    <w:link w:val="10"/>
    <w:uiPriority w:val="9"/>
    <w:qFormat/>
    <w:pPr>
      <w:keepNext/>
      <w:keepLines/>
      <w:spacing w:after="237" w:line="259" w:lineRule="auto"/>
      <w:ind w:left="10" w:right="116" w:hanging="10"/>
      <w:jc w:val="center"/>
      <w:outlineLvl w:val="0"/>
    </w:pPr>
    <w:rPr>
      <w:rFonts w:ascii="微软雅黑" w:eastAsia="微软雅黑" w:hAnsi="微软雅黑" w:cs="微软雅黑"/>
      <w:color w:val="333333"/>
      <w:kern w:val="2"/>
      <w:sz w:val="32"/>
      <w:szCs w:val="22"/>
    </w:rPr>
  </w:style>
  <w:style w:type="paragraph" w:styleId="2">
    <w:name w:val="heading 2"/>
    <w:next w:val="a"/>
    <w:link w:val="20"/>
    <w:uiPriority w:val="9"/>
    <w:qFormat/>
    <w:pPr>
      <w:keepNext/>
      <w:keepLines/>
      <w:spacing w:after="65" w:line="259" w:lineRule="auto"/>
      <w:ind w:left="10" w:hanging="10"/>
      <w:outlineLvl w:val="1"/>
    </w:pPr>
    <w:rPr>
      <w:rFonts w:ascii="微软雅黑" w:eastAsia="微软雅黑" w:hAnsi="微软雅黑" w:cs="微软雅黑"/>
      <w:color w:val="333333"/>
      <w:kern w:val="2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qFormat/>
    <w:pPr>
      <w:spacing w:after="0" w:line="240" w:lineRule="auto"/>
    </w:pPr>
    <w:rPr>
      <w:sz w:val="18"/>
      <w:szCs w:val="18"/>
    </w:rPr>
  </w:style>
  <w:style w:type="paragraph" w:styleId="a5">
    <w:name w:val="footer"/>
    <w:basedOn w:val="a"/>
    <w:link w:val="a6"/>
    <w:uiPriority w:val="99"/>
    <w:qFormat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a7">
    <w:name w:val="header"/>
    <w:basedOn w:val="a"/>
    <w:link w:val="a8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20">
    <w:name w:val="标题 2 字符"/>
    <w:link w:val="2"/>
    <w:qFormat/>
    <w:rPr>
      <w:rFonts w:ascii="微软雅黑" w:eastAsia="微软雅黑" w:hAnsi="微软雅黑" w:cs="微软雅黑"/>
      <w:color w:val="333333"/>
      <w:sz w:val="24"/>
    </w:rPr>
  </w:style>
  <w:style w:type="character" w:customStyle="1" w:styleId="10">
    <w:name w:val="标题 1 字符"/>
    <w:link w:val="1"/>
    <w:qFormat/>
    <w:rPr>
      <w:rFonts w:ascii="微软雅黑" w:eastAsia="微软雅黑" w:hAnsi="微软雅黑" w:cs="微软雅黑"/>
      <w:color w:val="333333"/>
      <w:sz w:val="32"/>
    </w:rPr>
  </w:style>
  <w:style w:type="character" w:customStyle="1" w:styleId="a4">
    <w:name w:val="批注框文本 字符"/>
    <w:basedOn w:val="a0"/>
    <w:link w:val="a3"/>
    <w:uiPriority w:val="99"/>
    <w:qFormat/>
    <w:rPr>
      <w:rFonts w:ascii="微软雅黑" w:eastAsia="微软雅黑" w:hAnsi="微软雅黑" w:cs="微软雅黑"/>
      <w:color w:val="000000"/>
      <w:kern w:val="2"/>
      <w:sz w:val="18"/>
      <w:szCs w:val="18"/>
    </w:rPr>
  </w:style>
  <w:style w:type="character" w:customStyle="1" w:styleId="a8">
    <w:name w:val="页眉 字符"/>
    <w:basedOn w:val="a0"/>
    <w:link w:val="a7"/>
    <w:uiPriority w:val="99"/>
    <w:qFormat/>
    <w:rPr>
      <w:rFonts w:ascii="微软雅黑" w:eastAsia="微软雅黑" w:hAnsi="微软雅黑" w:cs="微软雅黑"/>
      <w:color w:val="000000"/>
      <w:kern w:val="2"/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rFonts w:ascii="微软雅黑" w:eastAsia="微软雅黑" w:hAnsi="微软雅黑" w:cs="微软雅黑"/>
      <w:color w:val="000000"/>
      <w:kern w:val="2"/>
      <w:sz w:val="18"/>
      <w:szCs w:val="18"/>
    </w:rPr>
  </w:style>
  <w:style w:type="paragraph" w:styleId="a9">
    <w:name w:val="List Paragraph"/>
    <w:basedOn w:val="a"/>
    <w:uiPriority w:val="99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331</Words>
  <Characters>1891</Characters>
  <Application>Microsoft Office Word</Application>
  <DocSecurity>0</DocSecurity>
  <Lines>15</Lines>
  <Paragraphs>4</Paragraphs>
  <ScaleCrop>false</ScaleCrop>
  <Company>Microsoft</Company>
  <LinksUpToDate>false</LinksUpToDate>
  <CharactersWithSpaces>2218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lyp</dc:creator>
  <cp:lastModifiedBy>Administrator</cp:lastModifiedBy>
  <cp:revision>17</cp:revision>
  <dcterms:created xsi:type="dcterms:W3CDTF">2018-06-14T02:25:00Z</dcterms:created>
  <dcterms:modified xsi:type="dcterms:W3CDTF">2025-09-23T08:11:00Z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2052-12.1.3.22556</vt:lpwstr>
  </property>
  <property fmtid="{D5CDD505-2E9C-101B-9397-08002B2CF9AE}" pid="3" name="ICV">
    <vt:lpwstr>6BB1EB41EA7D4181AFBE11582F876847_13</vt:lpwstr>
  </property>
</Properties>
</file>